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C1" w:rsidRPr="00A630C1" w:rsidRDefault="00A630C1" w:rsidP="00A630C1">
      <w:pPr>
        <w:jc w:val="center"/>
        <w:rPr>
          <w:rFonts w:ascii="Times New Roman" w:eastAsia="Times New Roman" w:hAnsi="Times New Roman" w:cs="Times New Roman"/>
          <w:color w:val="404040" w:themeColor="accent3"/>
        </w:rPr>
      </w:pPr>
      <w:bookmarkStart w:id="0" w:name="_gjdgxs" w:colFirst="0" w:colLast="0"/>
      <w:bookmarkStart w:id="1" w:name="_GoBack"/>
      <w:bookmarkEnd w:id="0"/>
      <w:bookmarkEnd w:id="1"/>
      <w:r w:rsidRPr="00A630C1">
        <w:rPr>
          <w:rFonts w:eastAsia="Times New Roman" w:cs="Times New Roman"/>
          <w:b/>
          <w:bCs/>
          <w:color w:val="404040" w:themeColor="accent3"/>
          <w:sz w:val="28"/>
          <w:szCs w:val="28"/>
          <w:shd w:val="clear" w:color="auto" w:fill="FFFFFF"/>
        </w:rPr>
        <w:t>Email for Communicating Standards Training to the Review Committee</w:t>
      </w:r>
    </w:p>
    <w:p w:rsidR="00A630C1" w:rsidRDefault="00A630C1" w:rsidP="00A630C1">
      <w:pPr>
        <w:rPr>
          <w:rFonts w:eastAsia="Times New Roman" w:cs="Times New Roman"/>
          <w:i/>
          <w:iCs/>
          <w:color w:val="404040" w:themeColor="accent3"/>
        </w:rPr>
      </w:pPr>
    </w:p>
    <w:p w:rsidR="00A630C1" w:rsidRPr="00A630C1" w:rsidRDefault="00A630C1" w:rsidP="00A630C1">
      <w:pPr>
        <w:jc w:val="center"/>
        <w:rPr>
          <w:rFonts w:ascii="Times New Roman" w:eastAsia="Times New Roman" w:hAnsi="Times New Roman" w:cs="Times New Roman"/>
          <w:color w:val="404040" w:themeColor="accent3"/>
        </w:rPr>
      </w:pPr>
      <w:r w:rsidRPr="00A630C1">
        <w:rPr>
          <w:rFonts w:eastAsia="Times New Roman" w:cs="Times New Roman"/>
          <w:i/>
          <w:iCs/>
          <w:color w:val="404040" w:themeColor="accent3"/>
        </w:rPr>
        <w:t>This resource is a sample email communicating the goals and agenda for the training to the team.</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Team –</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We are looking forward to our standards training next week from 9:00-3:00. This training will help us get on the same page about our understanding of the standards and begin to make connections to our upcoming materials selection work. During the training, we’ll all be doing the work of the standards – including reading and analyzing passages, completing tasks, and writing. Come ready to engage deeply in the work of the standards!</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Below are high-level goals and agenda for the day:</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b/>
          <w:bCs/>
          <w:color w:val="404040" w:themeColor="accent3"/>
          <w:shd w:val="clear" w:color="auto" w:fill="FFFFFF"/>
        </w:rPr>
        <w:t>Goals:</w:t>
      </w:r>
    </w:p>
    <w:p w:rsidR="00A630C1" w:rsidRPr="00A630C1" w:rsidRDefault="00A630C1" w:rsidP="00B43174">
      <w:pPr>
        <w:numPr>
          <w:ilvl w:val="0"/>
          <w:numId w:val="3"/>
        </w:numPr>
        <w:shd w:val="clear" w:color="auto" w:fill="FFFFFF"/>
        <w:textAlignment w:val="baseline"/>
        <w:rPr>
          <w:rFonts w:eastAsia="Times New Roman" w:cs="Times New Roman"/>
          <w:color w:val="404040" w:themeColor="accent3"/>
        </w:rPr>
      </w:pPr>
      <w:r w:rsidRPr="00A630C1">
        <w:rPr>
          <w:rFonts w:eastAsia="Times New Roman" w:cs="Times New Roman"/>
          <w:color w:val="404040" w:themeColor="accent3"/>
          <w:shd w:val="clear" w:color="auto" w:fill="FFFFFF"/>
        </w:rPr>
        <w:t>As a team, we have a clear, shared vision for the rigor of the 6-8 ELA standards.</w:t>
      </w:r>
    </w:p>
    <w:p w:rsidR="00A630C1" w:rsidRPr="00A630C1" w:rsidRDefault="00A630C1" w:rsidP="00B43174">
      <w:pPr>
        <w:numPr>
          <w:ilvl w:val="0"/>
          <w:numId w:val="3"/>
        </w:numPr>
        <w:shd w:val="clear" w:color="auto" w:fill="FFFFFF"/>
        <w:textAlignment w:val="baseline"/>
        <w:rPr>
          <w:rFonts w:eastAsia="Times New Roman" w:cs="Times New Roman"/>
          <w:color w:val="404040" w:themeColor="accent3"/>
        </w:rPr>
      </w:pPr>
      <w:r w:rsidRPr="00A630C1">
        <w:rPr>
          <w:rFonts w:eastAsia="Times New Roman" w:cs="Times New Roman"/>
          <w:color w:val="404040" w:themeColor="accent3"/>
          <w:shd w:val="clear" w:color="auto" w:fill="FFFFFF"/>
        </w:rPr>
        <w:t>We understand the shifts of the standards and how they are articulated in the 6-8 ELA standards.</w:t>
      </w:r>
    </w:p>
    <w:p w:rsidR="00A630C1" w:rsidRPr="00A630C1" w:rsidRDefault="00A630C1" w:rsidP="00B43174">
      <w:pPr>
        <w:numPr>
          <w:ilvl w:val="0"/>
          <w:numId w:val="3"/>
        </w:numPr>
        <w:shd w:val="clear" w:color="auto" w:fill="FFFFFF"/>
        <w:textAlignment w:val="baseline"/>
        <w:rPr>
          <w:rFonts w:eastAsia="Times New Roman" w:cs="Times New Roman"/>
          <w:color w:val="404040" w:themeColor="accent3"/>
        </w:rPr>
      </w:pPr>
      <w:r w:rsidRPr="00A630C1">
        <w:rPr>
          <w:rFonts w:eastAsia="Times New Roman" w:cs="Times New Roman"/>
          <w:color w:val="404040" w:themeColor="accent3"/>
          <w:shd w:val="clear" w:color="auto" w:fill="FFFFFF"/>
        </w:rPr>
        <w:t xml:space="preserve">We can name elements of strong ELA content and content pedagogy. </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b/>
          <w:bCs/>
          <w:color w:val="404040" w:themeColor="accent3"/>
          <w:shd w:val="clear" w:color="auto" w:fill="FFFFFF"/>
        </w:rPr>
        <w:t>Agenda:</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9:00-9:30 – Opening, icebreaker norms, and purpose setting</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 xml:space="preserve">9:30-11:30 – ELA assessment and debrief </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11:30-12:00 – Review of the shifts</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12:00-12:30 – Lunch</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12:30-2:30 – Text complexity, text-dependent questions, and knowledge building in the standards and instruction</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2:30-3:00 – Summary, synthesis, and closing</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Please bring a computer to training. Reach out with any questions.</w:t>
      </w:r>
    </w:p>
    <w:p w:rsidR="00A630C1" w:rsidRPr="00A630C1" w:rsidRDefault="00A630C1" w:rsidP="00A630C1">
      <w:pPr>
        <w:rPr>
          <w:rFonts w:ascii="Times New Roman" w:eastAsia="Times New Roman" w:hAnsi="Times New Roman" w:cs="Times New Roman"/>
          <w:color w:val="404040" w:themeColor="accent3"/>
        </w:rPr>
      </w:pP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Best,</w:t>
      </w:r>
    </w:p>
    <w:p w:rsidR="00A630C1" w:rsidRPr="00A630C1" w:rsidRDefault="00A630C1" w:rsidP="00A630C1">
      <w:pPr>
        <w:rPr>
          <w:rFonts w:ascii="Times New Roman" w:eastAsia="Times New Roman" w:hAnsi="Times New Roman" w:cs="Times New Roman"/>
          <w:color w:val="404040" w:themeColor="accent3"/>
        </w:rPr>
      </w:pPr>
      <w:r w:rsidRPr="00A630C1">
        <w:rPr>
          <w:rFonts w:eastAsia="Times New Roman" w:cs="Times New Roman"/>
          <w:color w:val="404040" w:themeColor="accent3"/>
          <w:shd w:val="clear" w:color="auto" w:fill="FFFFFF"/>
        </w:rPr>
        <w:t>X</w:t>
      </w:r>
    </w:p>
    <w:sectPr w:rsidR="00A630C1" w:rsidRPr="00A630C1"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BE" w:rsidRDefault="002A44BE" w:rsidP="000E391B">
      <w:r>
        <w:separator/>
      </w:r>
    </w:p>
  </w:endnote>
  <w:endnote w:type="continuationSeparator" w:id="0">
    <w:p w:rsidR="002A44BE" w:rsidRDefault="002A44BE"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Gill Sans Light">
    <w:altName w:val="Segoe UI Semilight"/>
    <w:charset w:val="B1"/>
    <w:family w:val="swiss"/>
    <w:pitch w:val="variable"/>
    <w:sig w:usb0="80000A67" w:usb1="00000000" w:usb2="00000000" w:usb3="00000000" w:csb0="000001F7" w:csb1="00000000"/>
  </w:font>
  <w:font w:name="Avenir Next Regular">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A630C1">
      <w:rPr>
        <w:rStyle w:val="PageNumber"/>
        <w:noProof/>
        <w:sz w:val="20"/>
        <w:szCs w:val="20"/>
      </w:rPr>
      <w:t>2</w:t>
    </w:r>
    <w:r w:rsidRPr="003C2EC6">
      <w:rPr>
        <w:rStyle w:val="PageNumber"/>
        <w:sz w:val="20"/>
        <w:szCs w:val="20"/>
      </w:rPr>
      <w:fldChar w:fldCharType="end"/>
    </w:r>
  </w:p>
  <w:p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7DC40757" wp14:editId="63746BE4">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val="1"/>
                        </a:ext>
                      </a:extLst>
                    </wps:spPr>
                    <wps:style>
                      <a:lnRef idx="0">
                        <a:schemeClr val="accent1"/>
                      </a:lnRef>
                      <a:fillRef idx="0">
                        <a:schemeClr val="accent1"/>
                      </a:fillRef>
                      <a:effectRef idx="0">
                        <a:schemeClr val="accent1"/>
                      </a:effectRef>
                      <a:fontRef idx="minor">
                        <a:schemeClr val="dk1"/>
                      </a:fontRef>
                    </wps:style>
                    <wps:txbx>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40757"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" filled="f" stroked="f">
              <v:textbox inset="0,0,,0">
                <w:txbxContent>
                  <w:p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96" w:rsidRDefault="005F4196">
    <w:pPr>
      <w:pStyle w:val="Footer"/>
    </w:pPr>
    <w:r>
      <w:rPr>
        <w:noProof/>
      </w:rPr>
      <mc:AlternateContent>
        <mc:Choice Requires="wps">
          <w:drawing>
            <wp:anchor distT="0" distB="0" distL="114300" distR="114300" simplePos="0" relativeHeight="251674624" behindDoc="0" locked="0" layoutInCell="1" allowOverlap="1" wp14:anchorId="4919E327" wp14:editId="6576FC09">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val="1"/>
                        </a:ext>
                      </a:extLst>
                    </wps:spPr>
                    <wps:style>
                      <a:lnRef idx="0">
                        <a:schemeClr val="accent1"/>
                      </a:lnRef>
                      <a:fillRef idx="0">
                        <a:schemeClr val="accent1"/>
                      </a:fillRef>
                      <a:effectRef idx="0">
                        <a:schemeClr val="accent1"/>
                      </a:effectRef>
                      <a:fontRef idx="minor">
                        <a:schemeClr val="dk1"/>
                      </a:fontRef>
                    </wps:style>
                    <wps:txbx>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9E327"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" filled="f" stroked="f">
              <v:textbox inset="0,0,,0">
                <w:txbxContent>
                  <w:p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BE" w:rsidRDefault="002A44BE" w:rsidP="000E391B">
      <w:r>
        <w:separator/>
      </w:r>
    </w:p>
  </w:footnote>
  <w:footnote w:type="continuationSeparator" w:id="0">
    <w:p w:rsidR="002A44BE" w:rsidRDefault="002A44BE"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E6E5E"/>
    <w:multiLevelType w:val="multilevel"/>
    <w:tmpl w:val="CDCA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D7F4A"/>
    <w:multiLevelType w:val="multilevel"/>
    <w:tmpl w:val="FFC86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6A"/>
    <w:rsid w:val="000136E7"/>
    <w:rsid w:val="000559DA"/>
    <w:rsid w:val="000E391B"/>
    <w:rsid w:val="00117BFE"/>
    <w:rsid w:val="0014257A"/>
    <w:rsid w:val="001B7AE7"/>
    <w:rsid w:val="002A44BE"/>
    <w:rsid w:val="0031066A"/>
    <w:rsid w:val="0031445E"/>
    <w:rsid w:val="00334D85"/>
    <w:rsid w:val="003934D5"/>
    <w:rsid w:val="003C2EC6"/>
    <w:rsid w:val="00450BBA"/>
    <w:rsid w:val="004D4923"/>
    <w:rsid w:val="00537E42"/>
    <w:rsid w:val="005F4196"/>
    <w:rsid w:val="00666E6A"/>
    <w:rsid w:val="00716FD4"/>
    <w:rsid w:val="007C450E"/>
    <w:rsid w:val="00806266"/>
    <w:rsid w:val="0088563D"/>
    <w:rsid w:val="008B5BD0"/>
    <w:rsid w:val="00905CEE"/>
    <w:rsid w:val="0097076F"/>
    <w:rsid w:val="00A5753D"/>
    <w:rsid w:val="00A630C1"/>
    <w:rsid w:val="00A653D7"/>
    <w:rsid w:val="00A71DE3"/>
    <w:rsid w:val="00B17ED3"/>
    <w:rsid w:val="00B43174"/>
    <w:rsid w:val="00B67BF1"/>
    <w:rsid w:val="00B90105"/>
    <w:rsid w:val="00BC4792"/>
    <w:rsid w:val="00C156BC"/>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BA8160"/>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SENA  TOWNSEND</cp:lastModifiedBy>
  <cp:revision>4</cp:revision>
  <dcterms:created xsi:type="dcterms:W3CDTF">2019-01-18T03:13:00Z</dcterms:created>
  <dcterms:modified xsi:type="dcterms:W3CDTF">2019-01-18T04:00:00Z</dcterms:modified>
</cp:coreProperties>
</file>